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71" w:rsidRDefault="00C31F71" w:rsidP="00C31F71">
      <w:pPr>
        <w:tabs>
          <w:tab w:val="clear" w:pos="142"/>
        </w:tabs>
        <w:autoSpaceDE w:val="0"/>
        <w:autoSpaceDN w:val="0"/>
        <w:adjustRightInd w:val="0"/>
        <w:spacing w:after="0" w:line="240" w:lineRule="auto"/>
        <w:ind w:firstLine="0"/>
        <w:jc w:val="center"/>
        <w:rPr>
          <w:rFonts w:ascii="Arial" w:hAnsi="Arial" w:cs="Arial"/>
          <w:b/>
          <w:bCs/>
          <w:sz w:val="32"/>
          <w:szCs w:val="32"/>
        </w:rPr>
      </w:pPr>
      <w:r w:rsidRPr="00C31F71">
        <w:rPr>
          <w:rFonts w:ascii="Arial" w:hAnsi="Arial" w:cs="Arial"/>
          <w:b/>
          <w:bCs/>
          <w:sz w:val="32"/>
          <w:szCs w:val="32"/>
        </w:rPr>
        <w:t>V</w:t>
      </w:r>
    </w:p>
    <w:p w:rsidR="00C31F71" w:rsidRPr="00C31F71" w:rsidRDefault="00C31F71" w:rsidP="00C31F71">
      <w:pPr>
        <w:tabs>
          <w:tab w:val="clear" w:pos="142"/>
        </w:tabs>
        <w:autoSpaceDE w:val="0"/>
        <w:autoSpaceDN w:val="0"/>
        <w:adjustRightInd w:val="0"/>
        <w:spacing w:after="0" w:line="240" w:lineRule="auto"/>
        <w:ind w:firstLine="0"/>
        <w:jc w:val="center"/>
        <w:rPr>
          <w:rFonts w:ascii="Arial" w:hAnsi="Arial" w:cs="Arial"/>
          <w:b/>
          <w:bCs/>
          <w:sz w:val="32"/>
          <w:szCs w:val="32"/>
        </w:rPr>
      </w:pPr>
    </w:p>
    <w:p w:rsidR="00C31F71" w:rsidRPr="00C31F71" w:rsidRDefault="00C31F71" w:rsidP="00C31F71">
      <w:pPr>
        <w:tabs>
          <w:tab w:val="clear" w:pos="142"/>
        </w:tabs>
        <w:autoSpaceDE w:val="0"/>
        <w:autoSpaceDN w:val="0"/>
        <w:adjustRightInd w:val="0"/>
        <w:spacing w:after="0" w:line="240" w:lineRule="auto"/>
        <w:ind w:firstLine="0"/>
        <w:jc w:val="center"/>
        <w:rPr>
          <w:rFonts w:ascii="Arial" w:hAnsi="Arial" w:cs="Arial"/>
          <w:b/>
          <w:bCs/>
          <w:sz w:val="32"/>
          <w:szCs w:val="32"/>
        </w:rPr>
      </w:pPr>
      <w:r w:rsidRPr="00C31F71">
        <w:rPr>
          <w:rFonts w:ascii="Arial" w:hAnsi="Arial" w:cs="Arial"/>
          <w:b/>
          <w:bCs/>
          <w:sz w:val="32"/>
          <w:szCs w:val="32"/>
        </w:rPr>
        <w:t>PROTOCOL ADDITIONAL</w:t>
      </w:r>
    </w:p>
    <w:p w:rsidR="00C31F71" w:rsidRPr="00C31F71" w:rsidRDefault="00C31F71" w:rsidP="00C31F71">
      <w:pPr>
        <w:tabs>
          <w:tab w:val="clear" w:pos="142"/>
        </w:tabs>
        <w:autoSpaceDE w:val="0"/>
        <w:autoSpaceDN w:val="0"/>
        <w:adjustRightInd w:val="0"/>
        <w:spacing w:after="0" w:line="240" w:lineRule="auto"/>
        <w:ind w:firstLine="0"/>
        <w:jc w:val="center"/>
        <w:rPr>
          <w:rFonts w:ascii="Arial" w:hAnsi="Arial" w:cs="Arial"/>
          <w:b/>
          <w:bCs/>
          <w:sz w:val="32"/>
          <w:szCs w:val="32"/>
        </w:rPr>
      </w:pPr>
      <w:r w:rsidRPr="00C31F71">
        <w:rPr>
          <w:rFonts w:ascii="Arial" w:hAnsi="Arial" w:cs="Arial"/>
          <w:b/>
          <w:bCs/>
          <w:sz w:val="32"/>
          <w:szCs w:val="32"/>
        </w:rPr>
        <w:t>TO THE GENEVA CONVENTIONS OF 12 AUGUST 1949,</w:t>
      </w:r>
    </w:p>
    <w:p w:rsidR="00C31F71" w:rsidRPr="00C31F71" w:rsidRDefault="00C31F71" w:rsidP="00C31F71">
      <w:pPr>
        <w:tabs>
          <w:tab w:val="clear" w:pos="142"/>
        </w:tabs>
        <w:autoSpaceDE w:val="0"/>
        <w:autoSpaceDN w:val="0"/>
        <w:adjustRightInd w:val="0"/>
        <w:spacing w:after="0" w:line="240" w:lineRule="auto"/>
        <w:ind w:firstLine="0"/>
        <w:jc w:val="center"/>
        <w:rPr>
          <w:rFonts w:ascii="Arial" w:hAnsi="Arial" w:cs="Arial"/>
          <w:b/>
          <w:bCs/>
          <w:sz w:val="32"/>
          <w:szCs w:val="32"/>
        </w:rPr>
      </w:pPr>
      <w:r w:rsidRPr="00C31F71">
        <w:rPr>
          <w:rFonts w:ascii="Arial" w:hAnsi="Arial" w:cs="Arial"/>
          <w:b/>
          <w:bCs/>
          <w:sz w:val="32"/>
          <w:szCs w:val="32"/>
        </w:rPr>
        <w:t>AND RELATING TO THE PROTECTION</w:t>
      </w:r>
    </w:p>
    <w:p w:rsidR="00C31F71" w:rsidRPr="00C31F71" w:rsidRDefault="00C31F71" w:rsidP="00C31F71">
      <w:pPr>
        <w:tabs>
          <w:tab w:val="clear" w:pos="142"/>
        </w:tabs>
        <w:autoSpaceDE w:val="0"/>
        <w:autoSpaceDN w:val="0"/>
        <w:adjustRightInd w:val="0"/>
        <w:spacing w:after="0" w:line="240" w:lineRule="auto"/>
        <w:ind w:firstLine="0"/>
        <w:jc w:val="center"/>
        <w:rPr>
          <w:rFonts w:ascii="Arial" w:hAnsi="Arial" w:cs="Arial"/>
          <w:b/>
          <w:bCs/>
          <w:sz w:val="32"/>
          <w:szCs w:val="32"/>
        </w:rPr>
      </w:pPr>
      <w:r w:rsidRPr="00C31F71">
        <w:rPr>
          <w:rFonts w:ascii="Arial" w:hAnsi="Arial" w:cs="Arial"/>
          <w:b/>
          <w:bCs/>
          <w:sz w:val="32"/>
          <w:szCs w:val="32"/>
        </w:rPr>
        <w:t>OF VICTIMS OF INTERNATIONAL ARMED CONFLICTS</w:t>
      </w:r>
    </w:p>
    <w:p w:rsidR="00C31F71" w:rsidRPr="00C31F71" w:rsidRDefault="00C31F71" w:rsidP="00C31F71">
      <w:pPr>
        <w:jc w:val="center"/>
        <w:rPr>
          <w:rFonts w:ascii="Arial" w:hAnsi="Arial" w:cs="Arial"/>
          <w:b/>
          <w:bCs/>
          <w:sz w:val="32"/>
          <w:szCs w:val="32"/>
        </w:rPr>
      </w:pPr>
      <w:r w:rsidRPr="00C31F71">
        <w:rPr>
          <w:rFonts w:ascii="Arial" w:hAnsi="Arial" w:cs="Arial"/>
          <w:b/>
          <w:bCs/>
          <w:sz w:val="32"/>
          <w:szCs w:val="32"/>
        </w:rPr>
        <w:t>(PROTOCOL I), OF 8 JUNE 1977</w:t>
      </w:r>
    </w:p>
    <w:p w:rsidR="00C31F71" w:rsidRDefault="00C31F71" w:rsidP="00C31F71">
      <w:pPr>
        <w:rPr>
          <w:rFonts w:ascii="Arial" w:eastAsia="Times New Roman" w:hAnsi="Arial" w:cs="Arial"/>
          <w:b/>
          <w:sz w:val="28"/>
          <w:szCs w:val="28"/>
          <w:lang w:eastAsia="en-GB"/>
        </w:rPr>
      </w:pPr>
    </w:p>
    <w:p w:rsidR="00C31F71" w:rsidRPr="00C31F71" w:rsidRDefault="00ED20DD" w:rsidP="00C31F71">
      <w:pPr>
        <w:rPr>
          <w:rFonts w:ascii="Arial" w:eastAsia="Times New Roman" w:hAnsi="Arial" w:cs="Arial"/>
          <w:b/>
          <w:sz w:val="32"/>
          <w:szCs w:val="32"/>
          <w:lang w:eastAsia="en-GB"/>
        </w:rPr>
      </w:pPr>
      <w:r w:rsidRPr="00C31F71">
        <w:rPr>
          <w:rFonts w:ascii="Arial" w:eastAsia="Times New Roman" w:hAnsi="Arial" w:cs="Arial"/>
          <w:b/>
          <w:sz w:val="32"/>
          <w:szCs w:val="32"/>
          <w:lang w:eastAsia="en-GB"/>
        </w:rPr>
        <w:t>Part II. Humane Treatment</w:t>
      </w:r>
    </w:p>
    <w:p w:rsidR="00C31F71" w:rsidRPr="00C31F71" w:rsidRDefault="00ED20DD" w:rsidP="00C31F71">
      <w:pPr>
        <w:rPr>
          <w:rFonts w:ascii="Arial" w:eastAsia="Times New Roman" w:hAnsi="Arial" w:cs="Arial"/>
          <w:sz w:val="28"/>
          <w:szCs w:val="28"/>
          <w:lang w:eastAsia="en-GB"/>
        </w:rPr>
      </w:pPr>
      <w:r w:rsidRPr="00C31F71">
        <w:rPr>
          <w:rFonts w:ascii="Arial" w:eastAsia="Times New Roman" w:hAnsi="Arial" w:cs="Arial"/>
          <w:b/>
          <w:sz w:val="28"/>
          <w:szCs w:val="28"/>
          <w:lang w:eastAsia="en-GB"/>
        </w:rPr>
        <w:t>Art 4</w:t>
      </w:r>
      <w:r w:rsidRPr="00C31F71">
        <w:rPr>
          <w:rFonts w:ascii="Arial" w:eastAsia="Times New Roman" w:hAnsi="Arial" w:cs="Arial"/>
          <w:sz w:val="28"/>
          <w:szCs w:val="28"/>
          <w:lang w:eastAsia="en-GB"/>
        </w:rPr>
        <w:t xml:space="preserve"> </w:t>
      </w:r>
      <w:r w:rsidRPr="00C31F71">
        <w:rPr>
          <w:rFonts w:ascii="Arial" w:eastAsia="Times New Roman" w:hAnsi="Arial" w:cs="Arial"/>
          <w:b/>
          <w:sz w:val="28"/>
          <w:szCs w:val="28"/>
          <w:lang w:eastAsia="en-GB"/>
        </w:rPr>
        <w:t>Fundamental guarantees</w:t>
      </w:r>
    </w:p>
    <w:p w:rsidR="00C31F71" w:rsidRPr="00C31F71" w:rsidRDefault="00C31F71" w:rsidP="00C31F71">
      <w:pPr>
        <w:rPr>
          <w:rFonts w:ascii="Arial" w:hAnsi="Arial" w:cs="Arial"/>
          <w:sz w:val="28"/>
          <w:szCs w:val="28"/>
          <w:lang w:eastAsia="en-GB"/>
        </w:rPr>
      </w:pPr>
      <w:r w:rsidRPr="00C31F71">
        <w:rPr>
          <w:rFonts w:ascii="Arial" w:hAnsi="Arial" w:cs="Arial"/>
          <w:sz w:val="28"/>
          <w:szCs w:val="28"/>
          <w:lang w:eastAsia="en-GB"/>
        </w:rPr>
        <w:t xml:space="preserve">1. </w:t>
      </w:r>
      <w:r w:rsidR="00ED20DD" w:rsidRPr="00C31F71">
        <w:rPr>
          <w:rFonts w:ascii="Arial" w:hAnsi="Arial" w:cs="Arial"/>
          <w:sz w:val="28"/>
          <w:szCs w:val="28"/>
          <w:lang w:eastAsia="en-GB"/>
        </w:rPr>
        <w:t>All persons who do not take a direct part or who have ceased to take part in hostilities, whether or not their liberty has been restricted, are entitled to respect for their person, honour and convictions and religious practices. They shall in all circumstances be treated humanely, without any adverse distinction. It is prohibited to order that there shall be no survivors.</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2. Without prejudice to the generality of the foregoing, the following acts against the persons referred to in paragraph I are and shall remain prohibited at any time and in any place whatsoever:</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(a) </w:t>
      </w:r>
      <w:proofErr w:type="gramStart"/>
      <w:r w:rsidRPr="00C31F71">
        <w:rPr>
          <w:rFonts w:ascii="Arial" w:hAnsi="Arial" w:cs="Arial"/>
          <w:sz w:val="28"/>
          <w:szCs w:val="28"/>
          <w:lang w:eastAsia="en-GB"/>
        </w:rPr>
        <w:t>violence</w:t>
      </w:r>
      <w:proofErr w:type="gramEnd"/>
      <w:r w:rsidRPr="00C31F71">
        <w:rPr>
          <w:rFonts w:ascii="Arial" w:hAnsi="Arial" w:cs="Arial"/>
          <w:sz w:val="28"/>
          <w:szCs w:val="28"/>
          <w:lang w:eastAsia="en-GB"/>
        </w:rPr>
        <w:t xml:space="preserve"> to the life, health and physical or mental well-being of persons, in particular murder as well as cruel treatment such as torture, mutilation or any form of corporal punishment;</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(b) </w:t>
      </w:r>
      <w:proofErr w:type="gramStart"/>
      <w:r w:rsidRPr="00C31F71">
        <w:rPr>
          <w:rFonts w:ascii="Arial" w:hAnsi="Arial" w:cs="Arial"/>
          <w:sz w:val="28"/>
          <w:szCs w:val="28"/>
          <w:lang w:eastAsia="en-GB"/>
        </w:rPr>
        <w:t>collective</w:t>
      </w:r>
      <w:proofErr w:type="gramEnd"/>
      <w:r w:rsidRPr="00C31F71">
        <w:rPr>
          <w:rFonts w:ascii="Arial" w:hAnsi="Arial" w:cs="Arial"/>
          <w:sz w:val="28"/>
          <w:szCs w:val="28"/>
          <w:lang w:eastAsia="en-GB"/>
        </w:rPr>
        <w:t xml:space="preserve"> punishments;</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(c) </w:t>
      </w:r>
      <w:proofErr w:type="gramStart"/>
      <w:r w:rsidRPr="00C31F71">
        <w:rPr>
          <w:rFonts w:ascii="Arial" w:hAnsi="Arial" w:cs="Arial"/>
          <w:sz w:val="28"/>
          <w:szCs w:val="28"/>
          <w:lang w:eastAsia="en-GB"/>
        </w:rPr>
        <w:t>taking</w:t>
      </w:r>
      <w:proofErr w:type="gramEnd"/>
      <w:r w:rsidRPr="00C31F71">
        <w:rPr>
          <w:rFonts w:ascii="Arial" w:hAnsi="Arial" w:cs="Arial"/>
          <w:sz w:val="28"/>
          <w:szCs w:val="28"/>
          <w:lang w:eastAsia="en-GB"/>
        </w:rPr>
        <w:t xml:space="preserve"> of hostages;</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(d) </w:t>
      </w:r>
      <w:proofErr w:type="gramStart"/>
      <w:r w:rsidRPr="00C31F71">
        <w:rPr>
          <w:rFonts w:ascii="Arial" w:hAnsi="Arial" w:cs="Arial"/>
          <w:sz w:val="28"/>
          <w:szCs w:val="28"/>
          <w:lang w:eastAsia="en-GB"/>
        </w:rPr>
        <w:t>acts</w:t>
      </w:r>
      <w:proofErr w:type="gramEnd"/>
      <w:r w:rsidRPr="00C31F71">
        <w:rPr>
          <w:rFonts w:ascii="Arial" w:hAnsi="Arial" w:cs="Arial"/>
          <w:sz w:val="28"/>
          <w:szCs w:val="28"/>
          <w:lang w:eastAsia="en-GB"/>
        </w:rPr>
        <w:t xml:space="preserve"> of terrorism;</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(e) </w:t>
      </w:r>
      <w:proofErr w:type="gramStart"/>
      <w:r w:rsidRPr="00C31F71">
        <w:rPr>
          <w:rFonts w:ascii="Arial" w:hAnsi="Arial" w:cs="Arial"/>
          <w:sz w:val="28"/>
          <w:szCs w:val="28"/>
          <w:lang w:eastAsia="en-GB"/>
        </w:rPr>
        <w:t>outrages</w:t>
      </w:r>
      <w:proofErr w:type="gramEnd"/>
      <w:r w:rsidRPr="00C31F71">
        <w:rPr>
          <w:rFonts w:ascii="Arial" w:hAnsi="Arial" w:cs="Arial"/>
          <w:sz w:val="28"/>
          <w:szCs w:val="28"/>
          <w:lang w:eastAsia="en-GB"/>
        </w:rPr>
        <w:t xml:space="preserve"> upon personal dignity, in particular humiliating and degrading treatment, rape, enforced prostitution and any form or indecent assault;</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lastRenderedPageBreak/>
        <w:t xml:space="preserve">(f) </w:t>
      </w:r>
      <w:proofErr w:type="gramStart"/>
      <w:r w:rsidRPr="00C31F71">
        <w:rPr>
          <w:rFonts w:ascii="Arial" w:hAnsi="Arial" w:cs="Arial"/>
          <w:sz w:val="28"/>
          <w:szCs w:val="28"/>
          <w:lang w:eastAsia="en-GB"/>
        </w:rPr>
        <w:t>slavery</w:t>
      </w:r>
      <w:proofErr w:type="gramEnd"/>
      <w:r w:rsidRPr="00C31F71">
        <w:rPr>
          <w:rFonts w:ascii="Arial" w:hAnsi="Arial" w:cs="Arial"/>
          <w:sz w:val="28"/>
          <w:szCs w:val="28"/>
          <w:lang w:eastAsia="en-GB"/>
        </w:rPr>
        <w:t xml:space="preserve"> and the slave trade in all their forms;</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(g) </w:t>
      </w:r>
      <w:proofErr w:type="gramStart"/>
      <w:r w:rsidRPr="00C31F71">
        <w:rPr>
          <w:rFonts w:ascii="Arial" w:hAnsi="Arial" w:cs="Arial"/>
          <w:sz w:val="28"/>
          <w:szCs w:val="28"/>
          <w:lang w:eastAsia="en-GB"/>
        </w:rPr>
        <w:t>pillage</w:t>
      </w:r>
      <w:proofErr w:type="gramEnd"/>
      <w:r w:rsidRPr="00C31F71">
        <w:rPr>
          <w:rFonts w:ascii="Arial" w:hAnsi="Arial" w:cs="Arial"/>
          <w:sz w:val="28"/>
          <w:szCs w:val="28"/>
          <w:lang w:eastAsia="en-GB"/>
        </w:rPr>
        <w:t>;</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(h) </w:t>
      </w:r>
      <w:proofErr w:type="gramStart"/>
      <w:r w:rsidRPr="00C31F71">
        <w:rPr>
          <w:rFonts w:ascii="Arial" w:hAnsi="Arial" w:cs="Arial"/>
          <w:sz w:val="28"/>
          <w:szCs w:val="28"/>
          <w:lang w:eastAsia="en-GB"/>
        </w:rPr>
        <w:t>threats</w:t>
      </w:r>
      <w:proofErr w:type="gramEnd"/>
      <w:r w:rsidRPr="00C31F71">
        <w:rPr>
          <w:rFonts w:ascii="Arial" w:hAnsi="Arial" w:cs="Arial"/>
          <w:sz w:val="28"/>
          <w:szCs w:val="28"/>
          <w:lang w:eastAsia="en-GB"/>
        </w:rPr>
        <w:t xml:space="preserve"> to commit any or the foregoing acts.</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3. Children shall be provided with the care and aid they require, and in particular:</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(a) </w:t>
      </w:r>
      <w:proofErr w:type="gramStart"/>
      <w:r w:rsidRPr="00C31F71">
        <w:rPr>
          <w:rFonts w:ascii="Arial" w:hAnsi="Arial" w:cs="Arial"/>
          <w:sz w:val="28"/>
          <w:szCs w:val="28"/>
          <w:lang w:eastAsia="en-GB"/>
        </w:rPr>
        <w:t>they</w:t>
      </w:r>
      <w:proofErr w:type="gramEnd"/>
      <w:r w:rsidRPr="00C31F71">
        <w:rPr>
          <w:rFonts w:ascii="Arial" w:hAnsi="Arial" w:cs="Arial"/>
          <w:sz w:val="28"/>
          <w:szCs w:val="28"/>
          <w:lang w:eastAsia="en-GB"/>
        </w:rPr>
        <w:t xml:space="preserve"> shall receive an education, including religious and moral education, in keeping with the wishes of their parents, or in the absence of parents, of those responsible for their care;</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(b) </w:t>
      </w:r>
      <w:proofErr w:type="gramStart"/>
      <w:r w:rsidRPr="00C31F71">
        <w:rPr>
          <w:rFonts w:ascii="Arial" w:hAnsi="Arial" w:cs="Arial"/>
          <w:sz w:val="28"/>
          <w:szCs w:val="28"/>
          <w:lang w:eastAsia="en-GB"/>
        </w:rPr>
        <w:t>all</w:t>
      </w:r>
      <w:proofErr w:type="gramEnd"/>
      <w:r w:rsidRPr="00C31F71">
        <w:rPr>
          <w:rFonts w:ascii="Arial" w:hAnsi="Arial" w:cs="Arial"/>
          <w:sz w:val="28"/>
          <w:szCs w:val="28"/>
          <w:lang w:eastAsia="en-GB"/>
        </w:rPr>
        <w:t xml:space="preserve"> appropriate steps shall be taken to facilitate the reunion of families temporarily separated;</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(c) </w:t>
      </w:r>
      <w:proofErr w:type="gramStart"/>
      <w:r w:rsidRPr="00C31F71">
        <w:rPr>
          <w:rFonts w:ascii="Arial" w:hAnsi="Arial" w:cs="Arial"/>
          <w:sz w:val="28"/>
          <w:szCs w:val="28"/>
          <w:lang w:eastAsia="en-GB"/>
        </w:rPr>
        <w:t>children</w:t>
      </w:r>
      <w:proofErr w:type="gramEnd"/>
      <w:r w:rsidRPr="00C31F71">
        <w:rPr>
          <w:rFonts w:ascii="Arial" w:hAnsi="Arial" w:cs="Arial"/>
          <w:sz w:val="28"/>
          <w:szCs w:val="28"/>
          <w:lang w:eastAsia="en-GB"/>
        </w:rPr>
        <w:t xml:space="preserve"> who have not attained the age of fifteen years shall neither be recruited in the armed forces or groups nor allowed to take part in hostilities;</w:t>
      </w:r>
    </w:p>
    <w:p w:rsidR="00C31F71" w:rsidRPr="00C31F71" w:rsidRDefault="00ED20DD" w:rsidP="00C31F71">
      <w:pPr>
        <w:rPr>
          <w:rFonts w:ascii="Arial" w:hAnsi="Arial" w:cs="Arial"/>
          <w:sz w:val="28"/>
          <w:szCs w:val="28"/>
          <w:lang w:eastAsia="en-GB"/>
        </w:rPr>
      </w:pPr>
      <w:r w:rsidRPr="00C31F71">
        <w:rPr>
          <w:rFonts w:ascii="Arial" w:hAnsi="Arial" w:cs="Arial"/>
          <w:sz w:val="28"/>
          <w:szCs w:val="28"/>
          <w:lang w:eastAsia="en-GB"/>
        </w:rPr>
        <w:t>(d) the special protection provided by this Article to children who have not attained the age of fifteen years shall remain applicable to them if they take a direct part in hostilities despite the provisions of subparagraph (c) and are captured;</w:t>
      </w:r>
    </w:p>
    <w:p w:rsidR="00ED20DD" w:rsidRPr="00C31F71" w:rsidRDefault="00ED20DD" w:rsidP="00C31F71">
      <w:pPr>
        <w:rPr>
          <w:rFonts w:ascii="Arial" w:hAnsi="Arial" w:cs="Arial"/>
          <w:sz w:val="28"/>
          <w:szCs w:val="28"/>
          <w:lang w:eastAsia="en-GB"/>
        </w:rPr>
      </w:pPr>
      <w:r w:rsidRPr="00C31F71">
        <w:rPr>
          <w:rFonts w:ascii="Arial" w:hAnsi="Arial" w:cs="Arial"/>
          <w:sz w:val="28"/>
          <w:szCs w:val="28"/>
          <w:lang w:eastAsia="en-GB"/>
        </w:rPr>
        <w:t xml:space="preserve">(e) measures shall be taken, if necessary, and whenever possible with the consent of their parents or persons who by law or custom are primarily responsible for their care, to remove children temporarily from the area in which hostilities are taking place to a safer area within the country and ensure that they are accompanied by persons responsible </w:t>
      </w:r>
      <w:proofErr w:type="gramStart"/>
      <w:r w:rsidRPr="00C31F71">
        <w:rPr>
          <w:rFonts w:ascii="Arial" w:hAnsi="Arial" w:cs="Arial"/>
          <w:sz w:val="28"/>
          <w:szCs w:val="28"/>
          <w:lang w:eastAsia="en-GB"/>
        </w:rPr>
        <w:t>for</w:t>
      </w:r>
      <w:proofErr w:type="gramEnd"/>
      <w:r w:rsidRPr="00C31F71">
        <w:rPr>
          <w:rFonts w:ascii="Arial" w:hAnsi="Arial" w:cs="Arial"/>
          <w:sz w:val="28"/>
          <w:szCs w:val="28"/>
          <w:lang w:eastAsia="en-GB"/>
        </w:rPr>
        <w:t xml:space="preserve"> their safety and well-being.</w:t>
      </w:r>
    </w:p>
    <w:sectPr w:rsidR="00ED20DD" w:rsidRPr="00C31F71" w:rsidSect="008205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C74EB"/>
    <w:multiLevelType w:val="hybridMultilevel"/>
    <w:tmpl w:val="8FCACC0C"/>
    <w:lvl w:ilvl="0" w:tplc="C2248BB8">
      <w:start w:val="1"/>
      <w:numFmt w:val="decimal"/>
      <w:lvlText w:val="%1."/>
      <w:lvlJc w:val="left"/>
      <w:pPr>
        <w:ind w:left="650" w:hanging="48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F0B1C"/>
    <w:rsid w:val="000E1ABC"/>
    <w:rsid w:val="001531DC"/>
    <w:rsid w:val="005C2872"/>
    <w:rsid w:val="00656729"/>
    <w:rsid w:val="007F0B1C"/>
    <w:rsid w:val="0082058D"/>
    <w:rsid w:val="008843E3"/>
    <w:rsid w:val="008E54AC"/>
    <w:rsid w:val="009D1B45"/>
    <w:rsid w:val="00A626D4"/>
    <w:rsid w:val="00AE3EE8"/>
    <w:rsid w:val="00B56BF7"/>
    <w:rsid w:val="00B862D4"/>
    <w:rsid w:val="00C06BEB"/>
    <w:rsid w:val="00C209BD"/>
    <w:rsid w:val="00C31F71"/>
    <w:rsid w:val="00C75718"/>
    <w:rsid w:val="00D34600"/>
    <w:rsid w:val="00E87902"/>
    <w:rsid w:val="00ED20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EB"/>
    <w:pPr>
      <w:tabs>
        <w:tab w:val="left" w:pos="142"/>
      </w:tabs>
      <w:spacing w:after="240" w:line="312" w:lineRule="auto"/>
      <w:ind w:firstLine="170"/>
      <w:jc w:val="both"/>
    </w:pPr>
  </w:style>
  <w:style w:type="paragraph" w:styleId="Titre1">
    <w:name w:val="heading 1"/>
    <w:basedOn w:val="Normal"/>
    <w:next w:val="Normal"/>
    <w:link w:val="Titre1Car"/>
    <w:uiPriority w:val="9"/>
    <w:qFormat/>
    <w:rsid w:val="00B56BF7"/>
    <w:pPr>
      <w:keepNext/>
      <w:keepLines/>
      <w:shd w:val="clear" w:color="auto" w:fill="9BBB59" w:themeFill="accent3"/>
      <w:spacing w:before="480" w:line="288" w:lineRule="auto"/>
      <w:ind w:firstLine="720"/>
      <w:outlineLvl w:val="0"/>
    </w:pPr>
    <w:rPr>
      <w:rFonts w:asciiTheme="majorHAnsi" w:eastAsiaTheme="majorEastAsia" w:hAnsiTheme="majorHAnsi" w:cstheme="majorBidi"/>
      <w:b/>
      <w:bCs/>
      <w:smallCaps/>
      <w:color w:val="FFFFFF" w:themeColor="background1"/>
      <w:spacing w:val="2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1531DC"/>
    <w:pPr>
      <w:numPr>
        <w:ilvl w:val="1"/>
      </w:numPr>
      <w:spacing w:after="960"/>
      <w:ind w:firstLine="170"/>
      <w:jc w:val="center"/>
    </w:pPr>
    <w:rPr>
      <w:rFonts w:ascii="Microsoft Sans Serif" w:eastAsiaTheme="majorEastAsia" w:hAnsi="Microsoft Sans Serif" w:cstheme="majorBidi"/>
      <w:b/>
      <w:iCs/>
      <w:caps/>
      <w:spacing w:val="15"/>
      <w:sz w:val="28"/>
      <w:szCs w:val="24"/>
    </w:rPr>
  </w:style>
  <w:style w:type="character" w:customStyle="1" w:styleId="Sous-titreCar">
    <w:name w:val="Sous-titre Car"/>
    <w:basedOn w:val="Policepardfaut"/>
    <w:link w:val="Sous-titre"/>
    <w:uiPriority w:val="11"/>
    <w:rsid w:val="001531DC"/>
    <w:rPr>
      <w:rFonts w:ascii="Microsoft Sans Serif" w:eastAsiaTheme="majorEastAsia" w:hAnsi="Microsoft Sans Serif" w:cstheme="majorBidi"/>
      <w:b/>
      <w:iCs/>
      <w:caps/>
      <w:spacing w:val="15"/>
      <w:sz w:val="28"/>
      <w:szCs w:val="24"/>
    </w:rPr>
  </w:style>
  <w:style w:type="paragraph" w:styleId="Titre">
    <w:name w:val="Title"/>
    <w:basedOn w:val="Normal"/>
    <w:next w:val="Normal"/>
    <w:link w:val="TitreCar"/>
    <w:uiPriority w:val="10"/>
    <w:qFormat/>
    <w:rsid w:val="00C06BEB"/>
    <w:pPr>
      <w:pBdr>
        <w:top w:val="single" w:sz="12" w:space="2" w:color="9BBB59" w:themeColor="accent3"/>
      </w:pBdr>
      <w:spacing w:after="840" w:line="240" w:lineRule="auto"/>
      <w:jc w:val="right"/>
    </w:pPr>
    <w:rPr>
      <w:rFonts w:ascii="Segoe UI" w:eastAsiaTheme="majorEastAsia" w:hAnsi="Segoe UI" w:cs="Segoe UI"/>
      <w:smallCaps/>
      <w:spacing w:val="5"/>
      <w:kern w:val="28"/>
      <w:sz w:val="40"/>
      <w:szCs w:val="52"/>
    </w:rPr>
  </w:style>
  <w:style w:type="character" w:customStyle="1" w:styleId="TitreCar">
    <w:name w:val="Titre Car"/>
    <w:basedOn w:val="Policepardfaut"/>
    <w:link w:val="Titre"/>
    <w:uiPriority w:val="10"/>
    <w:rsid w:val="001531DC"/>
    <w:rPr>
      <w:rFonts w:ascii="Segoe UI" w:eastAsiaTheme="majorEastAsia" w:hAnsi="Segoe UI" w:cs="Segoe UI"/>
      <w:smallCaps/>
      <w:spacing w:val="5"/>
      <w:kern w:val="28"/>
      <w:sz w:val="40"/>
      <w:szCs w:val="52"/>
    </w:rPr>
  </w:style>
  <w:style w:type="paragraph" w:styleId="En-tte">
    <w:name w:val="header"/>
    <w:basedOn w:val="Normal"/>
    <w:link w:val="En-tteCar"/>
    <w:uiPriority w:val="99"/>
    <w:semiHidden/>
    <w:unhideWhenUsed/>
    <w:rsid w:val="001531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531DC"/>
  </w:style>
  <w:style w:type="paragraph" w:styleId="Pieddepage">
    <w:name w:val="footer"/>
    <w:basedOn w:val="Normal"/>
    <w:link w:val="PieddepageCar"/>
    <w:uiPriority w:val="99"/>
    <w:semiHidden/>
    <w:unhideWhenUsed/>
    <w:rsid w:val="001531D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531DC"/>
  </w:style>
  <w:style w:type="paragraph" w:styleId="Explorateurdedocuments">
    <w:name w:val="Document Map"/>
    <w:basedOn w:val="Normal"/>
    <w:link w:val="ExplorateurdedocumentsCar"/>
    <w:uiPriority w:val="99"/>
    <w:semiHidden/>
    <w:unhideWhenUsed/>
    <w:rsid w:val="001531DC"/>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531DC"/>
    <w:rPr>
      <w:rFonts w:ascii="Tahoma" w:hAnsi="Tahoma" w:cs="Tahoma"/>
      <w:sz w:val="16"/>
      <w:szCs w:val="16"/>
    </w:rPr>
  </w:style>
  <w:style w:type="paragraph" w:styleId="NormalWeb">
    <w:name w:val="Normal (Web)"/>
    <w:basedOn w:val="Normal"/>
    <w:uiPriority w:val="99"/>
    <w:unhideWhenUsed/>
    <w:rsid w:val="001531D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59"/>
    <w:rsid w:val="00153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56BF7"/>
    <w:rPr>
      <w:rFonts w:asciiTheme="majorHAnsi" w:eastAsiaTheme="majorEastAsia" w:hAnsiTheme="majorHAnsi" w:cstheme="majorBidi"/>
      <w:b/>
      <w:bCs/>
      <w:smallCaps/>
      <w:color w:val="FFFFFF" w:themeColor="background1"/>
      <w:spacing w:val="20"/>
      <w:sz w:val="28"/>
      <w:szCs w:val="28"/>
      <w:shd w:val="clear" w:color="auto" w:fill="9BBB59" w:themeFill="accent3"/>
    </w:rPr>
  </w:style>
  <w:style w:type="character" w:styleId="Lienhypertexte">
    <w:name w:val="Hyperlink"/>
    <w:basedOn w:val="Policepardfaut"/>
    <w:uiPriority w:val="99"/>
    <w:semiHidden/>
    <w:unhideWhenUsed/>
    <w:rsid w:val="007F0B1C"/>
    <w:rPr>
      <w:color w:val="0000FF"/>
      <w:u w:val="single"/>
    </w:rPr>
  </w:style>
  <w:style w:type="character" w:customStyle="1" w:styleId="apple-converted-space">
    <w:name w:val="apple-converted-space"/>
    <w:basedOn w:val="Policepardfaut"/>
    <w:rsid w:val="007F0B1C"/>
  </w:style>
  <w:style w:type="character" w:styleId="Lienhypertextesuivivisit">
    <w:name w:val="FollowedHyperlink"/>
    <w:basedOn w:val="Policepardfaut"/>
    <w:uiPriority w:val="99"/>
    <w:semiHidden/>
    <w:unhideWhenUsed/>
    <w:rsid w:val="007F0B1C"/>
    <w:rPr>
      <w:color w:val="800080" w:themeColor="followedHyperlink"/>
      <w:u w:val="single"/>
    </w:rPr>
  </w:style>
  <w:style w:type="paragraph" w:styleId="Paragraphedeliste">
    <w:name w:val="List Paragraph"/>
    <w:basedOn w:val="Normal"/>
    <w:uiPriority w:val="34"/>
    <w:qFormat/>
    <w:rsid w:val="00C31F71"/>
    <w:pPr>
      <w:ind w:left="720"/>
      <w:contextualSpacing/>
    </w:pPr>
  </w:style>
</w:styles>
</file>

<file path=word/webSettings.xml><?xml version="1.0" encoding="utf-8"?>
<w:webSettings xmlns:r="http://schemas.openxmlformats.org/officeDocument/2006/relationships" xmlns:w="http://schemas.openxmlformats.org/wordprocessingml/2006/main">
  <w:divs>
    <w:div w:id="144396845">
      <w:bodyDiv w:val="1"/>
      <w:marLeft w:val="0"/>
      <w:marRight w:val="0"/>
      <w:marTop w:val="0"/>
      <w:marBottom w:val="0"/>
      <w:divBdr>
        <w:top w:val="none" w:sz="0" w:space="0" w:color="auto"/>
        <w:left w:val="none" w:sz="0" w:space="0" w:color="auto"/>
        <w:bottom w:val="none" w:sz="0" w:space="0" w:color="auto"/>
        <w:right w:val="none" w:sz="0" w:space="0" w:color="auto"/>
      </w:divBdr>
    </w:div>
    <w:div w:id="161089331">
      <w:bodyDiv w:val="1"/>
      <w:marLeft w:val="0"/>
      <w:marRight w:val="0"/>
      <w:marTop w:val="0"/>
      <w:marBottom w:val="0"/>
      <w:divBdr>
        <w:top w:val="none" w:sz="0" w:space="0" w:color="auto"/>
        <w:left w:val="none" w:sz="0" w:space="0" w:color="auto"/>
        <w:bottom w:val="none" w:sz="0" w:space="0" w:color="auto"/>
        <w:right w:val="none" w:sz="0" w:space="0" w:color="auto"/>
      </w:divBdr>
    </w:div>
    <w:div w:id="517936633">
      <w:bodyDiv w:val="1"/>
      <w:marLeft w:val="0"/>
      <w:marRight w:val="0"/>
      <w:marTop w:val="0"/>
      <w:marBottom w:val="0"/>
      <w:divBdr>
        <w:top w:val="none" w:sz="0" w:space="0" w:color="auto"/>
        <w:left w:val="none" w:sz="0" w:space="0" w:color="auto"/>
        <w:bottom w:val="none" w:sz="0" w:space="0" w:color="auto"/>
        <w:right w:val="none" w:sz="0" w:space="0" w:color="auto"/>
      </w:divBdr>
    </w:div>
    <w:div w:id="1056465806">
      <w:bodyDiv w:val="1"/>
      <w:marLeft w:val="0"/>
      <w:marRight w:val="0"/>
      <w:marTop w:val="0"/>
      <w:marBottom w:val="0"/>
      <w:divBdr>
        <w:top w:val="none" w:sz="0" w:space="0" w:color="auto"/>
        <w:left w:val="none" w:sz="0" w:space="0" w:color="auto"/>
        <w:bottom w:val="none" w:sz="0" w:space="0" w:color="auto"/>
        <w:right w:val="none" w:sz="0" w:space="0" w:color="auto"/>
      </w:divBdr>
    </w:div>
    <w:div w:id="1351177318">
      <w:bodyDiv w:val="1"/>
      <w:marLeft w:val="0"/>
      <w:marRight w:val="0"/>
      <w:marTop w:val="0"/>
      <w:marBottom w:val="0"/>
      <w:divBdr>
        <w:top w:val="none" w:sz="0" w:space="0" w:color="auto"/>
        <w:left w:val="none" w:sz="0" w:space="0" w:color="auto"/>
        <w:bottom w:val="none" w:sz="0" w:space="0" w:color="auto"/>
        <w:right w:val="none" w:sz="0" w:space="0" w:color="auto"/>
      </w:divBdr>
    </w:div>
    <w:div w:id="1357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372</Words>
  <Characters>2125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Moreno</dc:creator>
  <cp:lastModifiedBy>Manon Moreno</cp:lastModifiedBy>
  <cp:revision>1</cp:revision>
  <dcterms:created xsi:type="dcterms:W3CDTF">2014-02-05T13:59:00Z</dcterms:created>
  <dcterms:modified xsi:type="dcterms:W3CDTF">2014-02-05T16:42:00Z</dcterms:modified>
</cp:coreProperties>
</file>